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40"/>
      </w:pPr>
      <w:r>
        <w:rPr>
          <w:rFonts w:ascii="Arial" w:hAnsi="Arial"/>
          <w:b/>
          <w:color w:val="000000"/>
          <w:sz w:val="30"/>
        </w:rPr>
        <w:t>Соглашение об оказании юридической помощи</w:t>
      </w:r>
    </w:p>
    <w:p>
      <w:pPr>
        <w:widowControl/>
      </w:pPr>
      <w:r>
        <w:rPr>
          <w:rFonts w:ascii="Arial" w:hAnsi="Arial"/>
          <w:color w:val="000000"/>
          <w:sz w:val="22"/>
        </w:rPr>
        <w:t>Расторжение брака и споры о детях с фиксированным и обусловленным вознаграждением</w:t>
      </w:r>
    </w:p>
    <w:p>
      <w:pPr>
        <w:widowControl/>
      </w:pPr>
      <w:r>
        <w:rPr>
          <w:rFonts w:ascii="Arial" w:hAnsi="Arial"/>
          <w:color w:val="000000"/>
          <w:sz w:val="22"/>
        </w:rPr>
        <w:t>г. Москва                                      «____» __________ 20__ г.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 Манукян Юрий Игоревич зарегистрированный в реестре адвокатов г. Москвы за № 77/10943 и являющийся членом Адвокатской палаты города Москвы, осуществляющий свою деятельность в Коллегии адвокатов г. Москвы «Совет столичных адвокатов» именуемый в дальнейшем «Адвокат», с одной стороны и</w:t>
      </w:r>
    </w:p>
    <w:p>
      <w:pPr>
        <w:widowControl/>
      </w:pPr>
      <w:r>
        <w:rPr>
          <w:rFonts w:ascii="Arial" w:hAnsi="Arial"/>
          <w:color w:val="000000"/>
          <w:sz w:val="22"/>
        </w:rPr>
        <w:t>[ФИО Доверителя]</w:t>
      </w:r>
    </w:p>
    <w:p>
      <w:pPr>
        <w:widowControl/>
      </w:pPr>
      <w:r>
        <w:rPr>
          <w:rFonts w:ascii="Arial" w:hAnsi="Arial"/>
          <w:color w:val="000000"/>
          <w:sz w:val="22"/>
        </w:rPr>
        <w:t>[Дата и место рождения, паспортные данные и адрес Доверителя], далее «Доверитель», с другой стороны, заключили настоящее соглашение о нижеследующем.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Предмет соглашения.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1.1«Доверитель» поручает, а «Адвокат», являясь в силу требований ст. 2 ФЗ «Об адвокатской деятельности и адвокатуре в РФ» независимым профессиональным советником по правовым вопросам, принимает поручение об оказании юридической помощи в объёме и на условиях, установленных настоящим соглашением в интересах</w:t>
      </w:r>
    </w:p>
    <w:p>
      <w:pPr>
        <w:widowControl/>
      </w:pPr>
      <w:r>
        <w:rPr>
          <w:rFonts w:ascii="Arial" w:hAnsi="Arial"/>
          <w:color w:val="000000"/>
          <w:sz w:val="22"/>
        </w:rPr>
        <w:t>[ФИО Доверителя]</w:t>
      </w:r>
    </w:p>
    <w:p>
      <w:pPr>
        <w:widowControl/>
      </w:pPr>
      <w:r>
        <w:rPr>
          <w:rFonts w:ascii="Arial" w:hAnsi="Arial"/>
          <w:color w:val="000000"/>
          <w:sz w:val="22"/>
        </w:rPr>
        <w:t>1.2. «Адвокат» обязуется оказывать следующие виды юридической помощи, включающие полное сопровождение процедуры расторжения брака, определения места жительства и порядка общения с несовершеннолетним ребенком, а также своевременное информирование доверителя обо всех этапах процесса, путем направления соответствующих сведений в мессенджеры.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I. Подготовительные действия (п.1.2.1)</w:t>
      </w:r>
    </w:p>
    <w:p>
      <w:pPr>
        <w:widowControl/>
      </w:pPr>
      <w:r>
        <w:rPr>
          <w:rFonts w:ascii="Arial" w:hAnsi="Arial"/>
          <w:color w:val="000000"/>
          <w:sz w:val="22"/>
        </w:rPr>
        <w:t>1.2.1. Подготовка искового заявления о расторжении брака, взыскании алиментов, определении места жительства и порядка общения отдельно проживающего родителя с ребенком (далее - исковое заявление), оплата при необходимости государственной пошлины за счет и по поручению доверителя. Направление копии иска ответчику, органам опеки и попечительства.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II. Инициирование судебного процесса (п.1.2.2)</w:t>
      </w:r>
    </w:p>
    <w:p>
      <w:pPr>
        <w:widowControl/>
      </w:pPr>
      <w:r>
        <w:rPr>
          <w:rFonts w:ascii="Arial" w:hAnsi="Arial"/>
          <w:color w:val="000000"/>
          <w:sz w:val="22"/>
        </w:rPr>
        <w:t>Б) Подача Искового заявления в суд. Контроль принятия искового заявления к производству суда; выезд при необходимости в суд на прием к судье в случае отсутствия движения искового заявления, получение определения об оставлении иска без движения и подготовка и подача документов для устранения недостатков (при необходимости);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III. Представительство в суде (п.1.2.3)</w:t>
      </w:r>
    </w:p>
    <w:p>
      <w:pPr>
        <w:widowControl/>
      </w:pPr>
      <w:r>
        <w:rPr>
          <w:rFonts w:ascii="Arial" w:hAnsi="Arial"/>
          <w:color w:val="000000"/>
          <w:sz w:val="22"/>
        </w:rPr>
        <w:t>А) Представление интересов Доверителя в предварительном судебном заседании или беседе;</w:t>
      </w:r>
    </w:p>
    <w:p>
      <w:pPr>
        <w:widowControl/>
      </w:pPr>
      <w:r>
        <w:rPr>
          <w:rFonts w:ascii="Arial" w:hAnsi="Arial"/>
          <w:color w:val="000000"/>
          <w:sz w:val="22"/>
        </w:rPr>
        <w:t>Б) Представление интересов Доверителя в судебных заседаниях при рассмотрении дела по существу;</w:t>
      </w:r>
    </w:p>
    <w:p>
      <w:pPr>
        <w:widowControl/>
      </w:pPr>
      <w:r>
        <w:rPr>
          <w:rFonts w:ascii="Arial" w:hAnsi="Arial"/>
          <w:color w:val="000000"/>
          <w:sz w:val="22"/>
        </w:rPr>
        <w:t>В) Получение судебного решения и/или иного процессуального акта суда;</w:t>
      </w:r>
    </w:p>
    <w:p>
      <w:pPr>
        <w:widowControl/>
      </w:pPr>
      <w:r>
        <w:rPr>
          <w:rFonts w:ascii="Arial" w:hAnsi="Arial"/>
          <w:color w:val="000000"/>
          <w:sz w:val="22"/>
        </w:rPr>
        <w:t>1.3«Доверитель» обязуется:</w:t>
      </w:r>
    </w:p>
    <w:p>
      <w:pPr>
        <w:widowControl/>
      </w:pPr>
      <w:r>
        <w:rPr>
          <w:rFonts w:ascii="Arial" w:hAnsi="Arial"/>
          <w:color w:val="000000"/>
          <w:sz w:val="22"/>
        </w:rPr>
        <w:t>- своевременно предоставлять «Адвокату» документы, информацию и все необходимое для исполнения им своих обязанностей;</w:t>
      </w:r>
    </w:p>
    <w:p>
      <w:pPr>
        <w:widowControl/>
      </w:pPr>
      <w:r>
        <w:rPr>
          <w:rFonts w:ascii="Arial" w:hAnsi="Arial"/>
          <w:color w:val="000000"/>
          <w:sz w:val="22"/>
        </w:rPr>
        <w:t>- своевременно оплачивать вознаграждение за работу «Адвоката» в размере и порядке, установленных настоящим соглашением.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2.Условия выплаты «Доверителем» вознаграждения.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2.2. Вознаграждение Адвоката за оказание юридической помощи по настоящему соглашению составляет 250 000 (двести пятьдесят тысяч) рублей и включает:</w:t>
      </w:r>
    </w:p>
    <w:p>
      <w:pPr>
        <w:widowControl/>
      </w:pPr>
      <w:r>
        <w:rPr>
          <w:rFonts w:ascii="Arial" w:hAnsi="Arial"/>
          <w:sz w:val="22"/>
        </w:rPr>
        <w:t>2.2.1. фиксированную часть вознаграждения в размере 125 000 (сто двадцать пять тысяч) рублей;</w:t>
      </w:r>
    </w:p>
    <w:p>
      <w:pPr/>
      <w:r>
        <w:rPr>
          <w:rFonts w:ascii="Arial" w:hAnsi="Arial"/>
          <w:sz w:val="22"/>
        </w:rPr>
        <w:t>2.2.2. обусловленную часть вознаграждения в размере 125 000 (сто двадцать пять тысяч) рублей, подлежащую выплате при достижении результата, предусмотренного пунктом 2.8 настоящего соглашения.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2.3. Фиксированная часть вознаграждения, предусмотренная пунктом 2.2.1 настоящего соглашения, уплачивается Доверителем в следующем порядке:</w:t>
      </w:r>
    </w:p>
    <w:p>
      <w:pPr>
        <w:widowControl/>
      </w:pPr>
      <w:r>
        <w:rPr>
          <w:rFonts w:ascii="Arial" w:hAnsi="Arial"/>
          <w:sz w:val="22"/>
        </w:rPr>
        <w:t>2.3.1. при подписании настоящего соглашения -35 000 (тридцать пять тысяч) рублей;</w:t>
      </w:r>
    </w:p>
    <w:p>
      <w:pPr/>
      <w:r>
        <w:rPr>
          <w:rFonts w:ascii="Arial" w:hAnsi="Arial"/>
          <w:sz w:val="22"/>
        </w:rPr>
        <w:t>2.3.2. в течение 3 (трех) рабочих дней с даты принятия искового заявления к производству суда и назначения судебного заседания -30 000 (тридцать тысяч) рублей;</w:t>
      </w:r>
    </w:p>
    <w:p>
      <w:pPr>
        <w:widowControl/>
      </w:pPr>
      <w:r>
        <w:rPr>
          <w:rFonts w:ascii="Arial" w:hAnsi="Arial"/>
          <w:sz w:val="22"/>
        </w:rPr>
        <w:t>2.3.3. в течение 3 (трех) рабочих дней после первого судебного заседания -30 000 (тридцать тысяч) рублей;</w:t>
      </w:r>
    </w:p>
    <w:p>
      <w:pPr/>
      <w:r>
        <w:rPr>
          <w:rFonts w:ascii="Arial" w:hAnsi="Arial"/>
          <w:sz w:val="22"/>
        </w:rPr>
        <w:t>2.3.4. в течение 3 (трех) рабочих дней после третьего судебного заседания -30 000 (тридцать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2.4. Фиксированная часть вознаграждения включает изучение представленных Доверителем документов, правовой анализ обстоятельств дела, выработку и корректировку правовой позиции, подготовку искового заявления, возражений, ходатайств, пояснений, иных процессуальных и связанных с исполнением поручения документов, правовое консультирование Доверителя, ведение переписки, участие в переговорах при необходимости, а также участие Адвоката не более чем в пяти судебных заседаниях суда первой инстанции.</w:t>
      </w:r>
    </w:p>
    <w:p>
      <w:pPr>
        <w:widowControl/>
      </w:pPr>
      <w:r>
        <w:rPr>
          <w:rFonts w:ascii="Arial" w:hAnsi="Arial"/>
          <w:color w:val="000000"/>
          <w:sz w:val="22"/>
        </w:rPr>
        <w:t>2.4.1. В фиксированную часть вознаграждения входят устные консультации Доверителя, телефонные переговоры и онлайн-консультации по предмету поручения общей продолжительностью не более 2 (двух) часов за весь период исполнения настоящего соглашения.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2.4.2. В указанный лимит включаются только консультации и переговоры, содержащие правовой анализ обстоятельств дела, обсуждение правовой позиции, доказательств, процессуальных действий и перспектив рассмотрения спора.</w:t>
      </w:r>
    </w:p>
    <w:p>
      <w:pPr>
        <w:widowControl/>
      </w:pPr>
      <w:r>
        <w:rPr>
          <w:rFonts w:ascii="Arial" w:hAnsi="Arial"/>
          <w:color w:val="000000"/>
          <w:sz w:val="22"/>
        </w:rPr>
        <w:t>2.4.3. Организационная переписка и краткие технические сообщения, связанные с согласованием даты судебного заседания, направлением документов, подтверждением получения информации и иными вопросами, не требующими правового анализа, в указанный лимит не включаются.</w:t>
      </w:r>
    </w:p>
    <w:p>
      <w:pPr>
        <w:widowControl/>
      </w:pPr>
      <w:r>
        <w:rPr>
          <w:rFonts w:ascii="Arial" w:hAnsi="Arial"/>
          <w:color w:val="000000"/>
          <w:sz w:val="22"/>
        </w:rPr>
        <w:t>2.4.4. Консультации, телефонные переговоры и онлайн-консультации сверх лимита, предусмотренного пунктом 2.4.1 настоящего соглашения, оплачиваются дополнительно из расчета 3 000 (три тысячи) рублей за каждый начатый час.</w:t>
      </w:r>
    </w:p>
    <w:p>
      <w:pPr>
        <w:widowControl/>
      </w:pPr>
      <w:r>
        <w:rPr>
          <w:rFonts w:ascii="Arial" w:hAnsi="Arial"/>
          <w:color w:val="000000"/>
          <w:sz w:val="22"/>
        </w:rPr>
        <w:t>2.4.5. Дополнительное время консультаций подлежит оплате в течение 3 (трех) рабочих дней с момента предъявления Адвокатом соответствующего расчета.</w:t>
      </w:r>
    </w:p>
    <w:p>
      <w:pPr>
        <w:widowControl/>
      </w:pPr>
      <w:r>
        <w:rPr>
          <w:rFonts w:ascii="Arial" w:hAnsi="Arial"/>
          <w:color w:val="000000"/>
          <w:sz w:val="22"/>
        </w:rPr>
        <w:t>2.4.6. Для целей настоящего соглашения судебное заседание считается состоявшимся и подлежащим учету независимо от того, завершилось ли оно рассмотрением дела по существу, отложением судебного разбирательства, объявлением перерыва, рассмотрением отдельных процессуальных вопросов, разрешением ходатайств, назначением экспертизы, привлечением органа опеки и попечительства либо совершением иных процессуальных действий при участии Адвоката.</w:t>
      </w:r>
    </w:p>
    <w:p>
      <w:pPr>
        <w:widowControl/>
      </w:pPr>
      <w:r>
        <w:rPr>
          <w:rFonts w:ascii="Arial" w:hAnsi="Arial"/>
          <w:color w:val="000000"/>
          <w:sz w:val="22"/>
        </w:rPr>
        <w:t>2.4.7. В случае необходимости участия Адвоката в шестом и каждом последующем судебном заседании Доверитель дополнительно уплачивает 15 000 (пятнадцать тысяч) рублей за каждое такое судебное заседание. Указанная сумма подлежит оплате в течение 3 (трех) рабочих дней после соответствующего судебного заседания.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2.4.8. Участие Адвоката в судах апелляционной, кассационной и надзорной инстанций, подготовка соответствующих жалоб, возражений, пояснений и иных документов для указанных стадий процесса, а равно участие в исполнительном производстве, в предмет настоящего соглашения не входят и оплачиваются Доверителем дополнительно по отдельному соглашению сторон.</w:t>
      </w:r>
    </w:p>
    <w:p>
      <w:pPr>
        <w:widowControl/>
      </w:pPr>
      <w:r>
        <w:rPr>
          <w:rFonts w:ascii="Arial" w:hAnsi="Arial"/>
          <w:color w:val="000000"/>
          <w:sz w:val="22"/>
        </w:rPr>
        <w:t>2.5. Государственные пошлины, расходы на нотариальные услуги, почтовые расходы, расходы на получение документов, справок, выписок, заключений специалистов, а также иные необходимые расходы, связанные с исполнением поручения, оплачиваются Доверителем дополнительно.</w:t>
      </w:r>
    </w:p>
    <w:p>
      <w:pPr>
        <w:widowControl/>
      </w:pPr>
      <w:r>
        <w:rPr>
          <w:rFonts w:ascii="Arial" w:hAnsi="Arial"/>
          <w:sz w:val="22"/>
        </w:rPr>
        <w:t>2.6. Стороны согласовали следующую стоимость этапов оказания юридической помощи в пределах фиксированной части вознаграждения, установленной пунктом 2.2.1 настоящего соглашения:</w:t>
      </w:r>
    </w:p>
    <w:p>
      <w:pPr/>
      <w:r>
        <w:rPr>
          <w:rFonts w:ascii="Arial" w:hAnsi="Arial"/>
          <w:sz w:val="22"/>
        </w:rPr>
        <w:t>2.6.1. изучение документов, формирование правовой позиции, консультирование, подготовка и подача иска либо возражений -35 000 (тридцать пять тысяч) рублей;</w:t>
      </w:r>
    </w:p>
    <w:p>
      <w:pPr>
        <w:widowControl/>
      </w:pPr>
      <w:r>
        <w:rPr>
          <w:rFonts w:ascii="Arial" w:hAnsi="Arial"/>
          <w:color w:val="000000"/>
          <w:sz w:val="22"/>
        </w:rPr>
        <w:t>2.6.2. сопровождение дела после принятия искового заявления к производству суда и до первого судебного заседания включительно -30 000 (тридцать тысяч) рублей;</w:t>
      </w:r>
    </w:p>
    <w:p>
      <w:pPr>
        <w:widowControl/>
      </w:pPr>
      <w:r>
        <w:rPr>
          <w:rFonts w:ascii="Arial" w:hAnsi="Arial"/>
          <w:color w:val="000000"/>
          <w:sz w:val="22"/>
        </w:rPr>
        <w:t>2.6.3. сопровождение дела после первого судебного заседания и до третьего судебного заседания включительно -30 000 (тридцать тысяч) рублей;</w:t>
      </w:r>
    </w:p>
    <w:p>
      <w:pPr>
        <w:widowControl/>
      </w:pPr>
      <w:r>
        <w:rPr>
          <w:rFonts w:ascii="Arial" w:hAnsi="Arial"/>
          <w:color w:val="000000"/>
          <w:sz w:val="22"/>
        </w:rPr>
        <w:t>2.6.4. сопровождение дела после третьего судебного заседания и до вынесения судом первой инстанции итогового судебного акта включительно -30 000 (тридцать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2.7. В случае досрочного прекращения поручения по инициативе Доверителя, отказа Доверителя от настоящего соглашения либо возникновения невозможности исполнения по причинам, зависящим от Доверителя, оплате подлежит стоимость фактически оказанной юридической помощи в пределах фиксированной части вознаграждения, а также фактически понесенные Адвокатом расходы. При этом завершенные к моменту прекращения поручения этапы, указанные в пункте 2.6 настоящего соглашения, считаются подлежащими оплате в полном объеме, а незавершенный этап -пропорционально объему фактически выполненной работы.</w:t>
      </w:r>
    </w:p>
    <w:p>
      <w:pPr>
        <w:widowControl/>
      </w:pPr>
      <w:r>
        <w:rPr>
          <w:rFonts w:ascii="Arial" w:hAnsi="Arial"/>
          <w:color w:val="000000"/>
          <w:sz w:val="22"/>
        </w:rPr>
        <w:t>2.8. Обусловленная часть вознаграждения, предусмотренная пунктом 2.2.2 настоящего соглашения, подлежит выплате Доверителем в течение 5 (пяти) рабочих дней со дня вступления в законную силу судебного акта, которым достигнут следующий результат оказания юридической помощи:определение места жительства несовершеннолетнего ребенка с матерью.</w:t>
      </w:r>
    </w:p>
    <w:p>
      <w:pPr>
        <w:widowControl/>
      </w:pPr>
      <w:r>
        <w:rPr>
          <w:rFonts w:ascii="Arial" w:hAnsi="Arial"/>
          <w:color w:val="000000"/>
          <w:sz w:val="22"/>
        </w:rPr>
        <w:t>2.8.1. Стороны согласовали, что результат, указанный в пункте 2.8 настоящего соглашения, определен ясно и недвусмысленно.</w:t>
      </w:r>
    </w:p>
    <w:p>
      <w:pPr>
        <w:widowControl/>
      </w:pPr>
      <w:r>
        <w:rPr>
          <w:rFonts w:ascii="Arial" w:hAnsi="Arial"/>
          <w:color w:val="000000"/>
          <w:sz w:val="22"/>
        </w:rPr>
        <w:t>2.8.2. Обусловленная часть вознаграждения, предусмотренная пунктом 2.2.2 настоящего соглашения, не является гарантией либо обещанием Адвокатом положительного результата рассмотрения дела и представляет собой согласованную сторонами часть вознаграждения, поставленную в зависимость от достижения результата, указанного в пункте 2.8 настоящего соглашения.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2.8.3. Обусловленная часть вознаграждения не подлежит выплате авансом.</w:t>
      </w:r>
    </w:p>
    <w:p>
      <w:pPr>
        <w:widowControl/>
      </w:pPr>
      <w:r>
        <w:rPr>
          <w:rFonts w:ascii="Arial" w:hAnsi="Arial"/>
          <w:color w:val="000000"/>
          <w:sz w:val="22"/>
        </w:rPr>
        <w:t>2.8.4. Если после достижения результата, указанного в пункте 2.8 настоящего соглашения, но до вступления соответствующего судебного акта в законную силу Доверитель отказывается от настоящего соглашения, обусловленная часть вознаграждения подлежит выплате в полном объеме при условии сохранения достигнутого результата после вступления судебного акта в законную силу.</w:t>
      </w:r>
    </w:p>
    <w:p>
      <w:pPr>
        <w:widowControl/>
      </w:pPr>
      <w:r>
        <w:rPr>
          <w:rFonts w:ascii="Arial" w:hAnsi="Arial"/>
          <w:color w:val="000000"/>
          <w:sz w:val="22"/>
        </w:rPr>
        <w:t>2.9. В случае если предмет поручения включает требование о взыскании алиментов на содержание несовершеннолетнего ребенка и по результатам оказания юридической помощи вступившим в законную силу судебным актом с плательщика алиментов в пользу Доверителя взысканы алименты на ребенка, Доверитель уплачивает Адвокату дополнительное обусловленное вознаграждение в порядке и размере, установленном настоящим пунктом.</w:t>
      </w:r>
    </w:p>
    <w:p>
      <w:pPr>
        <w:widowControl/>
      </w:pPr>
      <w:r>
        <w:rPr>
          <w:rFonts w:ascii="Arial" w:hAnsi="Arial"/>
          <w:color w:val="000000"/>
          <w:sz w:val="22"/>
        </w:rPr>
        <w:t>2.9.1. Для целей настоящего соглашения под суммой взысканных алиментов понимается размер ежемесячных алиментов на одного ребенка, установленный вступившим в законную силу судебным актом, без учета задолженности за прошедший период, неустойки, индексации, государственной пошлины, судебных расходов, исполнительского сбора, а также иных дополнительных взысканий.</w:t>
      </w:r>
    </w:p>
    <w:p>
      <w:pPr>
        <w:widowControl/>
      </w:pPr>
      <w:r>
        <w:rPr>
          <w:rFonts w:ascii="Arial" w:hAnsi="Arial"/>
          <w:sz w:val="22"/>
        </w:rPr>
        <w:t>2.9.2. Размер дополнительного обусловленного вознаграждения составляет:</w:t>
      </w:r>
    </w:p>
    <w:p>
      <w:pPr/>
      <w:r>
        <w:rPr>
          <w:rFonts w:ascii="Arial" w:hAnsi="Arial"/>
          <w:sz w:val="22"/>
        </w:rPr>
        <w:t>2.9.2.1. при взыскании алиментов в размере до 50 000 (пятидесяти тысяч) рублей в месяц включительно -сумму, равную размеру взысканных ежемесячных алиментов, умноженному на коэффициент 0,5;</w:t>
      </w:r>
    </w:p>
    <w:p>
      <w:pPr>
        <w:widowControl/>
      </w:pPr>
      <w:r>
        <w:rPr>
          <w:rFonts w:ascii="Arial" w:hAnsi="Arial"/>
          <w:color w:val="000000"/>
          <w:sz w:val="22"/>
        </w:rPr>
        <w:t>2.9.2.2. при взыскании алиментов в размере свыше 50 000 (пятидесяти тысяч) рублей в месяц -сумму, равную размеру взысканных ежемесячных алиментов, умноженному на коэффициент 2.</w:t>
      </w:r>
    </w:p>
    <w:p>
      <w:pPr>
        <w:widowControl/>
      </w:pPr>
      <w:r>
        <w:rPr>
          <w:rFonts w:ascii="Arial" w:hAnsi="Arial"/>
          <w:color w:val="000000"/>
          <w:sz w:val="22"/>
        </w:rPr>
        <w:t>2.9.3. Дополнительное обусловленное вознаграждение, предусмотренное пунктом 2.9 настоящего соглашения, подлежит уплате Доверителем в течение 5 (пяти) рабочих дней со дня вступления в законную силу судебного акта о взыскании алиментов.</w:t>
      </w:r>
    </w:p>
    <w:p>
      <w:pPr>
        <w:widowControl/>
      </w:pPr>
      <w:r>
        <w:rPr>
          <w:rFonts w:ascii="Arial" w:hAnsi="Arial"/>
          <w:color w:val="000000"/>
          <w:sz w:val="22"/>
        </w:rPr>
        <w:t>2.9.4. Если судебным актом алименты взысканы в долевом отношении к заработку и (или) иному доходу плательщика, либо одновременно в долевом отношении и в твердой денежной сумме, дополнительное обусловленное вознаграждение по настоящему пункту подлежит выплате только в том случае, если судебным актом прямо определен денежный эквивалент ежемесячного платежа, позволяющий однозначно рассчитать размер вознаграждения. При отсутствии в судебном акте такого денежного эквивалента размер дополнительного обусловленного вознаграждения определяется дополнительным соглашением сторон.</w:t>
      </w:r>
    </w:p>
    <w:p>
      <w:pPr>
        <w:widowControl/>
      </w:pPr>
      <w:r>
        <w:rPr>
          <w:rFonts w:ascii="Arial" w:hAnsi="Arial"/>
          <w:color w:val="000000"/>
          <w:sz w:val="22"/>
        </w:rPr>
        <w:t>2.9.5. Дополнительное обусловленное вознаграждение, предусмотренное пунктом 2.9 настоящего соглашения, не является гарантией либо обещанием Адвокатом положительного результата рассмотрения дела и не подлежит выплате авансом.</w:t>
      </w:r>
    </w:p>
    <w:p>
      <w:pPr>
        <w:widowControl/>
      </w:pPr>
      <w:r>
        <w:rPr>
          <w:rFonts w:ascii="Arial" w:hAnsi="Arial"/>
          <w:color w:val="000000"/>
          <w:sz w:val="22"/>
        </w:rPr>
        <w:t>2.10. Нарушение Доверителем сроков оплаты, установленных настоящим соглашением, более чем на 3 (три) рабочих дня предоставляет Адвокату право до погашения задолженности не приступать к следующему этапу оказания юридической помощи либо приостановить оказание юридической помощи, предварительно уведомив Доверителя, если такое приостановление не противоречит закону, Кодексу профессиональной этики адвоката и не создает непосредственной угрозы пропуска невосстановимого процессуального срока.</w:t>
      </w:r>
    </w:p>
    <w:p>
      <w:pPr>
        <w:widowControl/>
      </w:pPr>
      <w:r>
        <w:rPr>
          <w:rFonts w:ascii="Arial" w:hAnsi="Arial"/>
          <w:color w:val="000000"/>
          <w:sz w:val="22"/>
        </w:rPr>
        <w:t>2.11. Если просрочка оплаты превышает 10 (десять) рабочих дней, Адвокат вправе поставить вопрос о прекращении исполнения соглашения в установленном законом порядке.</w:t>
      </w:r>
    </w:p>
    <w:p>
      <w:pPr>
        <w:widowControl/>
      </w:pPr>
      <w:r>
        <w:rPr>
          <w:rFonts w:ascii="Arial" w:hAnsi="Arial"/>
          <w:color w:val="000000"/>
          <w:sz w:val="22"/>
        </w:rPr>
        <w:t>2.12. Денежные средства в счет оплаты вознаграждения и расходов по настоящему соглашению вносятся в кассу коллегии адвокатов либо на расчетный счет адвокатского образования с выдачей Доверителю соответствующих финансовых документов.</w:t>
      </w:r>
    </w:p>
    <w:p>
      <w:pPr>
        <w:widowControl/>
      </w:pPr>
      <w:r>
        <w:rPr>
          <w:rFonts w:ascii="Arial" w:hAnsi="Arial"/>
          <w:color w:val="000000"/>
          <w:sz w:val="22"/>
        </w:rPr>
        <w:t>2.13. Доверитель предупреждён, что взыскание с другого лица, участвующего в деле, в качестве судебных издержек суммы выплаченного Адвокату обусловленного вознаграждения не гарантируется.</w:t>
      </w:r>
    </w:p>
    <w:p>
      <w:pPr>
        <w:widowControl/>
      </w:pPr>
      <w:r>
        <w:rPr>
          <w:rFonts w:ascii="Arial" w:hAnsi="Arial"/>
          <w:color w:val="000000"/>
          <w:sz w:val="22"/>
        </w:rPr>
        <w:t>2.14. Сумма, указанная в пункте 2.2, относится к фиксированной части и обусловленной части по пункту 2.8. Дополнительное обусловленное вознаграждение по пункту 2.9, дополнительные действия и расходы оплачиваются при наличии предусмотренных соглашением оснований отдельно и в эту сумму не входят.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3.Иные условия.</w:t>
      </w:r>
    </w:p>
    <w:p>
      <w:pPr>
        <w:widowControl/>
      </w:pPr>
      <w:r>
        <w:rPr>
          <w:rFonts w:ascii="Arial" w:hAnsi="Arial"/>
          <w:color w:val="000000"/>
          <w:sz w:val="22"/>
        </w:rPr>
        <w:t>3.1. Оказание юридической помощи начинается с момента внесения оплаты и предоставления «Доверителем» всего иного, необходимого для исполнения поручения (п. 1.3 и раздел 2 настоящего соглашения).</w:t>
      </w:r>
    </w:p>
    <w:p>
      <w:pPr>
        <w:widowControl/>
      </w:pPr>
      <w:r>
        <w:rPr>
          <w:rFonts w:ascii="Arial" w:hAnsi="Arial"/>
          <w:color w:val="000000"/>
          <w:sz w:val="22"/>
        </w:rPr>
        <w:t>3.2. В случае прекращения действия настоящего соглашения по любым основаниям, «Доверитель» обязан оплатить «Адвокату» вознаграждение соразмерно выполненной работе.</w:t>
      </w:r>
    </w:p>
    <w:p>
      <w:pPr>
        <w:widowControl/>
      </w:pPr>
      <w:r>
        <w:rPr>
          <w:rFonts w:ascii="Arial" w:hAnsi="Arial"/>
          <w:color w:val="000000"/>
          <w:sz w:val="22"/>
        </w:rPr>
        <w:t>3.3. За виновное неисполнение или ненадлежащее исполнение обязательств Адвокат несёт имущественную ответственность в форме возмещения причинённых Доверителю убытков в размере, определяемом по правилам гражданского законодательства Российской Федерации. Неблагоприятное решение суда само по себе не свидетельствует о ненадлежащем исполнении поручения.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4.Реквизиты и подписи сторон.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Адвокат:___________________________________________________________________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Доверитель:________________________________________________________________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________________________                                                         ____________________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Подпись «Доверителя»                                                                   Подпись «Адвоката»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Развод и споры о детях с обусловленным вознаграждением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