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Расторжение брака и споры о месте жительства и общении с ребёнком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Игоревич, зарегистрированный в реестре адвокатов г. Москвы за № 77/10943 и являющийся членом Адвокатской палаты города Москвы, осуществляющий свою деятельность в Коллегии адвокатов г. Москвы «Совет столичных адвокатов» именуемый в дальнейшем «Адвокат», с одной стороны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Предмет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1.1«Доверитель» поручает, а «Адвокат», являясь в силу требований ст. 2 ФЗ «Об адвокатской деятельности и адвокатуре в РФ» независимым профессиональным советником по правовым вопросам, принимает поручение об оказании юридической помощи в объёме и на условиях, установленных настоящим соглашением в интересах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1.2. «Адвокат» обязуется оказывать следующие виды юридической помощи, включающие полное сопровождение процедуры расторжения брака в судебном порядке, определения места жительства несовершеннолетнего ребенка и порядка с ним общения отдельно проживающего родителя, а также своевременное информирование доверителя обо всех этапах процесса, путем направления соответствующих сведений в мессенджеры.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I. Подготовительные действия (п.1.2.1)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Формирование стратегии ведения судебного процесса, определение предмета доказывания и сбор доказательной базы. Подготовка искового заявления о расторжении брака, определении места жительства несовершеннолетнего ребенка и порядка с ним общения отдельно проживающего родителя, оплата при необходимости государственной пошлины за счет и по поручению доверителя. Направление копии иска ответчику.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II. Инициирование судебного процесса (п.1.2.2)</w:t>
      </w:r>
    </w:p>
    <w:p>
      <w:pPr>
        <w:widowControl/>
      </w:pPr>
      <w:r>
        <w:rPr>
          <w:rFonts w:ascii="Arial" w:hAnsi="Arial"/>
          <w:color w:val="000000"/>
          <w:sz w:val="22"/>
        </w:rPr>
        <w:t>Б) Подача искового заявления. Контроль принятия искового заявления к производству суда; выезд при необходимости в суд на прием к судье в случае отсутствия движения искового заявления, получение определения об оставлении иска без движения и подготовка и подача документов для устранения недостатков (при необходимости);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III. Представительство в суде (п.1.2.3)</w:t>
      </w:r>
    </w:p>
    <w:p>
      <w:pPr>
        <w:widowControl/>
      </w:pPr>
      <w:r>
        <w:rPr>
          <w:rFonts w:ascii="Arial" w:hAnsi="Arial"/>
          <w:color w:val="000000"/>
          <w:sz w:val="22"/>
        </w:rPr>
        <w:t>А) Представление интересов Доверителя в предварительном судебном заседании или беседе;</w:t>
      </w:r>
    </w:p>
    <w:p>
      <w:pPr>
        <w:widowControl/>
      </w:pPr>
      <w:r>
        <w:rPr>
          <w:rFonts w:ascii="Arial" w:hAnsi="Arial"/>
          <w:color w:val="000000"/>
          <w:sz w:val="22"/>
        </w:rPr>
        <w:t>Б) Представление интересов Доверителя в судебных заседаниях при рассмотрении дела по существу;</w:t>
      </w:r>
    </w:p>
    <w:p>
      <w:pPr>
        <w:widowControl/>
      </w:pPr>
      <w:r>
        <w:rPr>
          <w:rFonts w:ascii="Arial" w:hAnsi="Arial"/>
          <w:color w:val="000000"/>
          <w:sz w:val="22"/>
        </w:rPr>
        <w:t>В) Получение судебного решения</w:t>
      </w:r>
    </w:p>
    <w:p>
      <w:pPr>
        <w:widowControl/>
      </w:pPr>
      <w:r>
        <w:rPr>
          <w:rFonts w:ascii="Arial" w:hAnsi="Arial"/>
          <w:color w:val="000000"/>
          <w:sz w:val="22"/>
        </w:rPr>
        <w:t>1.3«Доверитель» обязуется: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предоставлять «Адвокату» документы, информацию и все необходимое для исполнения им своих обязанностей;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оплачивать вознаграждение за работу «Адвоката» в размере и порядке, установленных настоящим соглашением.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2.Условия выплаты «Доверителем» вознаграждения.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2.1. Размер вознаграждения Адвоката за оказание юридической помощи по настоящему соглашению, а также порядок и сроки его уплаты определяются Сторонами в настоящем разделе.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за оказание юридической помощи по настоящему соглашению составляет 120 000 (сто двадцать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 Вознаграждение, указанное в п. 2.2 настоящего соглашения, уплачивается Доверителем поэтапно в следующем порядке:</w:t>
      </w:r>
    </w:p>
    <w:p>
      <w:pPr>
        <w:widowControl/>
      </w:pPr>
      <w:r>
        <w:rPr>
          <w:rFonts w:ascii="Arial" w:hAnsi="Arial"/>
          <w:color w:val="000000"/>
          <w:sz w:val="22"/>
        </w:rPr>
        <w:t>2.3.1. В день заключения настоящего соглашения Доверитель уплачивает Адвокату 40 000 (сорок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2.3.2. В течение 3 (трех) рабочих дней со дня принятия искового заявления к производству суда и назначения судебного заседания Доверитель уплачивает Адвокату 40 000 (сорок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2.3.3. В течение 3 (трех) рабочих дней со дня проведения первого судебного заседания Доверитель уплачивает Адвокату 40 000 (сорок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2.3.4. В случае вступления Ответчика в активное процессуальное противодействие заявленным требованиям, в том числе при привлечении представителя, представлении возражений по существу спора, оспаривании заявленного Истцом порядка общения с несовершеннолетним ребенком, а равно при ином существенном усложнении ведения дела, размер вознаграждения Адвоката увеличивается до 170 000 (ста семидесяти тысяч) рублей. Доплата в размере 50 000 (пятидесяти тысяч) рублей производится Доверителем в течение 30 (тридцати) рабочих дней с момента возникновения указанных обстоятельств.</w:t>
      </w:r>
    </w:p>
    <w:p>
      <w:pPr>
        <w:widowControl/>
      </w:pPr>
      <w:r>
        <w:rPr>
          <w:rFonts w:ascii="Arial" w:hAnsi="Arial"/>
          <w:color w:val="000000"/>
          <w:sz w:val="22"/>
        </w:rPr>
        <w:t>2.3.5. В случае необходимости участия Адвоката более чем в 5 (пяти) судебных заседаниях Доверитель уплачивает Адвокату дополнительно 10 000 (десять тысяч) рублей за каждое судебное заседание сверх 5 (пяти).</w:t>
      </w:r>
    </w:p>
    <w:p>
      <w:pPr>
        <w:widowControl/>
      </w:pPr>
      <w:r>
        <w:rPr>
          <w:rFonts w:ascii="Arial" w:hAnsi="Arial"/>
          <w:color w:val="000000"/>
          <w:sz w:val="22"/>
        </w:rPr>
        <w:t>2.3.6. В случае назначения по делу судебной экспертизы Доверитель уплачивает Адвокату дополнительно 15 000 (пятнадцать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2.3.7. В случае необходимости личного выезда Адвоката в органы опеки и попечительства, органы МВД России, а также в иные учреждения и организации в связи с исполнением настоящего соглашения Доверитель уплачивает Адвокату дополнительно 15 000 (пятнадцать тысяч) рублей за каждый такой выезд, если соответствующие действия не относятся к числу стандартных и обязательных для ведения дел данной категории.</w:t>
      </w:r>
    </w:p>
    <w:p>
      <w:pPr>
        <w:widowControl/>
      </w:pPr>
      <w:r>
        <w:rPr>
          <w:rFonts w:ascii="Arial" w:hAnsi="Arial"/>
          <w:color w:val="000000"/>
          <w:sz w:val="22"/>
        </w:rPr>
        <w:t>2.4. В размер вознаграждения по настоящему соглашению включены устные консультации общей продолжительностью из расчёта 1 (один) час на каждые оплаченные Доверителем 40 000 (сорок тысяч) рублей, а также письменные консультации общей продолжительностью из расчёта 30 (тридцать) минут на каждые оплаченные Доверителем 100 000 (сто тысяч) рублей. Указанный объём консультационного сопровождения Стороны признают достаточным с учётом характера и объёма поручения. По исчерпании указанного лимита дальнейшие консультации оплачиваются дополнительно из расчёта: устные консультации - 3 000 (три тысячи) рублей за 1 (один) час, письменные консультации - 6 000 (шесть тысяч) рублей за 1 (один) час.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В случае необходимости получения свидетельства о расторжении брака Доверитель дополнительно уплачивает Адвокату 5 000 (пять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2.6. При необходимости, по взаимному дополнительному согласованию Сторон, оплата по настоящему соглашению может осуществляться в 4 (четыре) платежа.</w:t>
      </w:r>
    </w:p>
    <w:p>
      <w:pPr>
        <w:widowControl/>
      </w:pPr>
      <w:r>
        <w:rPr>
          <w:rFonts w:ascii="Arial" w:hAnsi="Arial"/>
          <w:color w:val="000000"/>
          <w:sz w:val="22"/>
        </w:rPr>
        <w:t>2.7. Государственные пошлины, подлежащие уплате при обращении в суд, а также пошлины, расходы на проведение экспертиз, нотариальные расходы и иные обязательные платежи, связанные с рассмотрением дела и совершением юридически значимых действий, уплачиваются Доверителем дополнительно и в размер вознаграждения Адвоката не входят.</w:t>
      </w:r>
    </w:p>
    <w:p>
      <w:pPr>
        <w:widowControl/>
      </w:pPr>
      <w:r>
        <w:rPr>
          <w:rFonts w:ascii="Arial" w:hAnsi="Arial"/>
          <w:color w:val="000000"/>
          <w:sz w:val="22"/>
        </w:rPr>
        <w:t>2.8. Оплата по настоящему соглашению может производиться путем внесения денежных средств в кассу Коллегии, передачи денежных средств Адвокату лично, а также путем перечисления денежных средств по следующим реквизитам: банковская карта Сбербанка № [номер карты], а также по номеру телефона [номер телефона для оплаты] (Сбербанк / Т-Банк).</w:t>
      </w:r>
    </w:p>
    <w:p>
      <w:pPr>
        <w:widowControl/>
      </w:pPr>
      <w:r>
        <w:rPr>
          <w:rFonts w:ascii="Arial" w:hAnsi="Arial"/>
          <w:color w:val="000000"/>
          <w:sz w:val="22"/>
        </w:rPr>
        <w:t>2.8.1. Передача денег Адвокату или перевод по указанным реквизитам не заменяют обязательного внесения вознаграждения и компенсации расходов в кассу либо перечисления на расчётный счёт адвокатского образования в предусмотренные соглашением порядке и сроки. Получение и внесение денег оформляются соответствующими финансовыми документами. До платежа Адвокат сообщает Доверителю реквизиты получателя и порядок документального подтверждения оплаты; номер личной карты или телефона сам по себе не является расчётным счётом адвокатского образования.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3.Иные условия.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3.1. Оказание юридической помощи начинается с момента внесения оплаты и предоставления «Доверителем» всего иного, необходимого для исполнения поручения (п. п. 1.3; 2.1. настоящего соглашения).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В случае прекращения действия настоящего соглашения по любым основаниям, «Доверитель» обязан оплатить «Адвокату» вознаграждение соразмерно выполненной работе.</w:t>
      </w:r>
    </w:p>
    <w:p>
      <w:pPr>
        <w:widowControl/>
      </w:pPr>
      <w:r>
        <w:rPr>
          <w:rFonts w:ascii="Arial" w:hAnsi="Arial"/>
          <w:color w:val="000000"/>
          <w:sz w:val="22"/>
        </w:rPr>
        <w:t>3.3. Расходы, понесённые Доверителем на оплату юридической помощи, в случаях и порядке, предусмотренных законом, могут быть взысканы судом с проигравшей стороны по соответствующему заявлению. При этом Доверитель уведомлён и понимает, что взыскание указанных расходов не гарантирует их возмещение в полном объёме, поскольку размер подлежащих взысканию сумм определяется судом.</w:t>
      </w:r>
    </w:p>
    <w:p>
      <w:pPr>
        <w:widowControl/>
      </w:pPr>
      <w:r>
        <w:rPr>
          <w:rFonts w:ascii="Arial" w:hAnsi="Arial"/>
          <w:color w:val="000000"/>
          <w:sz w:val="22"/>
        </w:rPr>
        <w:t>3.4.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4.Реквизиты и подписи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Адвокат:__________________________________________________________________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.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Доверитель:________________________________________________________________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Развод, место жительства и общение с ребёнком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